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2B" w:rsidRDefault="00010875">
      <w:pPr>
        <w:pStyle w:val="a3"/>
        <w:spacing w:before="104" w:line="219" w:lineRule="auto"/>
        <w:outlineLvl w:val="0"/>
        <w:rPr>
          <w:sz w:val="32"/>
          <w:szCs w:val="32"/>
          <w:lang w:eastAsia="zh-CN"/>
        </w:rPr>
      </w:pPr>
      <w:r>
        <w:rPr>
          <w:rFonts w:hint="eastAsia"/>
          <w:b/>
          <w:bCs/>
          <w:spacing w:val="-12"/>
          <w:sz w:val="32"/>
          <w:szCs w:val="32"/>
          <w:lang w:eastAsia="zh-CN"/>
        </w:rPr>
        <w:t>大屏自助机便民查询系统</w:t>
      </w:r>
      <w:r>
        <w:rPr>
          <w:b/>
          <w:bCs/>
          <w:noProof/>
          <w:spacing w:val="-12"/>
          <w:sz w:val="32"/>
          <w:szCs w:val="32"/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5831840</wp:posOffset>
            </wp:positionH>
            <wp:positionV relativeFrom="paragraph">
              <wp:posOffset>1159510</wp:posOffset>
            </wp:positionV>
            <wp:extent cx="654050" cy="1454150"/>
            <wp:effectExtent l="0" t="0" r="12700" b="1270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091" cy="145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pacing w:val="-12"/>
          <w:sz w:val="32"/>
          <w:szCs w:val="32"/>
          <w:lang w:eastAsia="zh-CN"/>
        </w:rPr>
        <w:t>采购</w:t>
      </w:r>
      <w:r>
        <w:rPr>
          <w:b/>
          <w:bCs/>
          <w:spacing w:val="-12"/>
          <w:sz w:val="32"/>
          <w:szCs w:val="32"/>
          <w:lang w:eastAsia="zh-CN"/>
        </w:rPr>
        <w:t>需求明细</w:t>
      </w:r>
    </w:p>
    <w:p w:rsidR="0053262B" w:rsidRDefault="0053262B">
      <w:pPr>
        <w:spacing w:line="106" w:lineRule="exact"/>
        <w:rPr>
          <w:lang w:eastAsia="zh-CN"/>
        </w:rPr>
      </w:pPr>
    </w:p>
    <w:tbl>
      <w:tblPr>
        <w:tblStyle w:val="TableNormal"/>
        <w:tblW w:w="92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7"/>
        <w:gridCol w:w="6438"/>
      </w:tblGrid>
      <w:tr w:rsidR="0053262B">
        <w:trPr>
          <w:trHeight w:val="434"/>
        </w:trPr>
        <w:tc>
          <w:tcPr>
            <w:tcW w:w="534" w:type="dxa"/>
          </w:tcPr>
          <w:p w:rsidR="0053262B" w:rsidRDefault="0053262B">
            <w:pPr>
              <w:rPr>
                <w:lang w:eastAsia="zh-CN"/>
              </w:rPr>
            </w:pPr>
          </w:p>
        </w:tc>
        <w:tc>
          <w:tcPr>
            <w:tcW w:w="2267" w:type="dxa"/>
          </w:tcPr>
          <w:p w:rsidR="0053262B" w:rsidRDefault="00010875">
            <w:pPr>
              <w:pStyle w:val="TableText"/>
              <w:spacing w:before="111" w:line="221" w:lineRule="auto"/>
              <w:ind w:left="723"/>
            </w:pPr>
            <w:proofErr w:type="spellStart"/>
            <w:r>
              <w:rPr>
                <w:b/>
                <w:bCs/>
                <w:spacing w:val="-5"/>
              </w:rPr>
              <w:t>功能名称</w:t>
            </w:r>
            <w:proofErr w:type="spellEnd"/>
          </w:p>
        </w:tc>
        <w:tc>
          <w:tcPr>
            <w:tcW w:w="6438" w:type="dxa"/>
          </w:tcPr>
          <w:p w:rsidR="0053262B" w:rsidRDefault="00010875">
            <w:pPr>
              <w:pStyle w:val="TableText"/>
              <w:spacing w:before="114" w:line="220" w:lineRule="auto"/>
              <w:ind w:left="2803"/>
            </w:pPr>
            <w:proofErr w:type="spellStart"/>
            <w:r>
              <w:rPr>
                <w:spacing w:val="2"/>
              </w:rPr>
              <w:t>需求描述</w:t>
            </w:r>
            <w:proofErr w:type="spellEnd"/>
          </w:p>
        </w:tc>
      </w:tr>
      <w:tr w:rsidR="0053262B">
        <w:trPr>
          <w:trHeight w:val="1647"/>
        </w:trPr>
        <w:tc>
          <w:tcPr>
            <w:tcW w:w="534" w:type="dxa"/>
          </w:tcPr>
          <w:p w:rsidR="0053262B" w:rsidRDefault="0053262B">
            <w:pPr>
              <w:spacing w:line="350" w:lineRule="auto"/>
            </w:pPr>
          </w:p>
          <w:p w:rsidR="0053262B" w:rsidRDefault="0053262B">
            <w:pPr>
              <w:spacing w:line="350" w:lineRule="auto"/>
            </w:pPr>
          </w:p>
          <w:p w:rsidR="0053262B" w:rsidRDefault="00010875">
            <w:pPr>
              <w:pStyle w:val="TableText"/>
              <w:spacing w:before="68" w:line="184" w:lineRule="auto"/>
              <w:ind w:left="204"/>
            </w:pPr>
            <w:r>
              <w:t>1</w:t>
            </w:r>
          </w:p>
        </w:tc>
        <w:tc>
          <w:tcPr>
            <w:tcW w:w="2267" w:type="dxa"/>
          </w:tcPr>
          <w:p w:rsidR="0053262B" w:rsidRDefault="0053262B">
            <w:pPr>
              <w:spacing w:line="324" w:lineRule="auto"/>
            </w:pPr>
          </w:p>
          <w:p w:rsidR="0053262B" w:rsidRDefault="0053262B">
            <w:pPr>
              <w:spacing w:line="324" w:lineRule="auto"/>
            </w:pPr>
          </w:p>
          <w:p w:rsidR="0053262B" w:rsidRDefault="00010875">
            <w:pPr>
              <w:pStyle w:val="TableText"/>
              <w:spacing w:before="68" w:line="221" w:lineRule="auto"/>
              <w:ind w:left="90"/>
            </w:pPr>
            <w:proofErr w:type="spellStart"/>
            <w:r>
              <w:rPr>
                <w:spacing w:val="2"/>
              </w:rPr>
              <w:t>系统</w:t>
            </w:r>
            <w:r>
              <w:t>UI</w:t>
            </w:r>
            <w:r>
              <w:rPr>
                <w:spacing w:val="2"/>
              </w:rPr>
              <w:t>设计</w:t>
            </w:r>
            <w:proofErr w:type="spellEnd"/>
          </w:p>
        </w:tc>
        <w:tc>
          <w:tcPr>
            <w:tcW w:w="6438" w:type="dxa"/>
          </w:tcPr>
          <w:p w:rsidR="0053262B" w:rsidRDefault="00010875">
            <w:pPr>
              <w:pStyle w:val="TableText"/>
              <w:spacing w:before="78" w:line="219" w:lineRule="auto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>、根据医院</w:t>
            </w:r>
            <w:r>
              <w:rPr>
                <w:spacing w:val="-2"/>
                <w:lang w:eastAsia="zh-CN"/>
              </w:rPr>
              <w:t>VI</w:t>
            </w:r>
            <w:r>
              <w:rPr>
                <w:spacing w:val="-2"/>
                <w:lang w:eastAsia="zh-CN"/>
              </w:rPr>
              <w:t>视觉形象，</w:t>
            </w:r>
            <w:r>
              <w:rPr>
                <w:rFonts w:hint="eastAsia"/>
                <w:spacing w:val="-2"/>
                <w:lang w:eastAsia="zh-CN"/>
              </w:rPr>
              <w:t>结合医院官方网站设计样式，</w:t>
            </w:r>
            <w:r>
              <w:rPr>
                <w:spacing w:val="-2"/>
                <w:lang w:eastAsia="zh-CN"/>
              </w:rPr>
              <w:t>设计统一的患者自助机查</w:t>
            </w:r>
            <w:r>
              <w:rPr>
                <w:spacing w:val="-3"/>
                <w:lang w:eastAsia="zh-CN"/>
              </w:rPr>
              <w:t>询系统界面风格；</w:t>
            </w:r>
          </w:p>
          <w:p w:rsidR="0053262B" w:rsidRDefault="00010875">
            <w:pPr>
              <w:pStyle w:val="TableText"/>
              <w:spacing w:before="70" w:line="219" w:lineRule="auto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2</w:t>
            </w:r>
            <w:r>
              <w:rPr>
                <w:spacing w:val="4"/>
                <w:lang w:eastAsia="zh-CN"/>
              </w:rPr>
              <w:t>、设计理念符合当下主流的自助机界面风格；</w:t>
            </w:r>
          </w:p>
          <w:p w:rsidR="0053262B" w:rsidRDefault="00010875">
            <w:pPr>
              <w:pStyle w:val="TableText"/>
              <w:spacing w:before="72" w:line="219" w:lineRule="auto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3</w:t>
            </w:r>
            <w:r>
              <w:rPr>
                <w:spacing w:val="7"/>
                <w:lang w:eastAsia="zh-CN"/>
              </w:rPr>
              <w:t>、体现便民服务的专业性；</w:t>
            </w:r>
          </w:p>
          <w:p w:rsidR="0053262B" w:rsidRDefault="00010875">
            <w:pPr>
              <w:pStyle w:val="TableText"/>
              <w:spacing w:before="50" w:line="219" w:lineRule="auto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4</w:t>
            </w:r>
            <w:r>
              <w:rPr>
                <w:spacing w:val="4"/>
                <w:lang w:eastAsia="zh-CN"/>
              </w:rPr>
              <w:t>、界面设计、导航与返回等操作，更加符合用户体</w:t>
            </w:r>
            <w:r>
              <w:rPr>
                <w:spacing w:val="3"/>
                <w:lang w:eastAsia="zh-CN"/>
              </w:rPr>
              <w:t>验；</w:t>
            </w:r>
          </w:p>
          <w:p w:rsidR="0053262B" w:rsidRDefault="00010875">
            <w:pPr>
              <w:pStyle w:val="TableText"/>
              <w:spacing w:before="61" w:line="219" w:lineRule="auto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5</w:t>
            </w:r>
            <w:r>
              <w:rPr>
                <w:spacing w:val="-1"/>
                <w:lang w:eastAsia="zh-CN"/>
              </w:rPr>
              <w:t>、内容的展示更加丰富多样性。</w:t>
            </w:r>
          </w:p>
        </w:tc>
      </w:tr>
      <w:tr w:rsidR="0053262B">
        <w:trPr>
          <w:trHeight w:val="1038"/>
        </w:trPr>
        <w:tc>
          <w:tcPr>
            <w:tcW w:w="534" w:type="dxa"/>
          </w:tcPr>
          <w:p w:rsidR="0053262B" w:rsidRDefault="0053262B">
            <w:pPr>
              <w:spacing w:line="405" w:lineRule="auto"/>
              <w:rPr>
                <w:lang w:eastAsia="zh-CN"/>
              </w:rPr>
            </w:pPr>
          </w:p>
          <w:p w:rsidR="0053262B" w:rsidRDefault="00010875">
            <w:pPr>
              <w:pStyle w:val="TableText"/>
              <w:spacing w:before="69" w:line="183" w:lineRule="auto"/>
              <w:ind w:left="204"/>
            </w:pPr>
            <w:r>
              <w:t>2</w:t>
            </w:r>
          </w:p>
        </w:tc>
        <w:tc>
          <w:tcPr>
            <w:tcW w:w="2267" w:type="dxa"/>
          </w:tcPr>
          <w:p w:rsidR="0053262B" w:rsidRDefault="0053262B">
            <w:pPr>
              <w:spacing w:line="352" w:lineRule="auto"/>
            </w:pPr>
          </w:p>
          <w:p w:rsidR="0053262B" w:rsidRDefault="00010875">
            <w:pPr>
              <w:pStyle w:val="TableText"/>
              <w:spacing w:before="68" w:line="219" w:lineRule="auto"/>
              <w:ind w:left="90"/>
            </w:pPr>
            <w:proofErr w:type="spellStart"/>
            <w:r>
              <w:rPr>
                <w:spacing w:val="1"/>
              </w:rPr>
              <w:t>前端交互开发</w:t>
            </w:r>
            <w:proofErr w:type="spellEnd"/>
          </w:p>
        </w:tc>
        <w:tc>
          <w:tcPr>
            <w:tcW w:w="6438" w:type="dxa"/>
          </w:tcPr>
          <w:p w:rsidR="0053262B" w:rsidRDefault="00010875">
            <w:pPr>
              <w:pStyle w:val="TableText"/>
              <w:spacing w:before="101" w:line="219" w:lineRule="auto"/>
              <w:ind w:left="9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1</w:t>
            </w:r>
            <w:r>
              <w:rPr>
                <w:spacing w:val="6"/>
                <w:lang w:eastAsia="zh-CN"/>
              </w:rPr>
              <w:t>、采用主流网页前端交互技术；</w:t>
            </w:r>
          </w:p>
          <w:p w:rsidR="0053262B" w:rsidRDefault="00010875">
            <w:pPr>
              <w:pStyle w:val="TableText"/>
              <w:spacing w:before="60" w:line="219" w:lineRule="auto"/>
              <w:ind w:left="93"/>
            </w:pPr>
            <w:r>
              <w:t>2</w:t>
            </w:r>
            <w:r>
              <w:t>、支持适配各种主流尺寸屏幕比例与尺寸大小</w:t>
            </w:r>
          </w:p>
          <w:p w:rsidR="0053262B" w:rsidRDefault="00010875">
            <w:pPr>
              <w:pStyle w:val="TableText"/>
              <w:spacing w:before="62" w:line="219" w:lineRule="auto"/>
              <w:ind w:left="9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3</w:t>
            </w:r>
            <w:r>
              <w:rPr>
                <w:spacing w:val="4"/>
                <w:lang w:eastAsia="zh-CN"/>
              </w:rPr>
              <w:t>、支持适配各种主流浏览器、与操作系统平台；</w:t>
            </w:r>
          </w:p>
        </w:tc>
      </w:tr>
      <w:tr w:rsidR="0053262B">
        <w:trPr>
          <w:trHeight w:val="1248"/>
        </w:trPr>
        <w:tc>
          <w:tcPr>
            <w:tcW w:w="534" w:type="dxa"/>
          </w:tcPr>
          <w:p w:rsidR="0053262B" w:rsidRDefault="0053262B">
            <w:pPr>
              <w:spacing w:line="253" w:lineRule="auto"/>
              <w:rPr>
                <w:lang w:eastAsia="zh-CN"/>
              </w:rPr>
            </w:pPr>
          </w:p>
          <w:p w:rsidR="0053262B" w:rsidRDefault="0053262B">
            <w:pPr>
              <w:spacing w:line="254" w:lineRule="auto"/>
              <w:rPr>
                <w:lang w:eastAsia="zh-CN"/>
              </w:rPr>
            </w:pPr>
          </w:p>
          <w:p w:rsidR="0053262B" w:rsidRDefault="00010875">
            <w:pPr>
              <w:pStyle w:val="TableText"/>
              <w:spacing w:before="68" w:line="183" w:lineRule="auto"/>
              <w:ind w:left="204"/>
            </w:pPr>
            <w:r>
              <w:t>3</w:t>
            </w:r>
          </w:p>
        </w:tc>
        <w:tc>
          <w:tcPr>
            <w:tcW w:w="2267" w:type="dxa"/>
          </w:tcPr>
          <w:p w:rsidR="0053262B" w:rsidRDefault="0053262B">
            <w:pPr>
              <w:spacing w:line="453" w:lineRule="auto"/>
            </w:pPr>
          </w:p>
          <w:p w:rsidR="0053262B" w:rsidRDefault="00010875">
            <w:pPr>
              <w:pStyle w:val="TableText"/>
              <w:spacing w:before="68" w:line="219" w:lineRule="auto"/>
              <w:ind w:left="90"/>
            </w:pPr>
            <w:proofErr w:type="spellStart"/>
            <w:r>
              <w:rPr>
                <w:spacing w:val="-1"/>
              </w:rPr>
              <w:t>信息展示功能开发</w:t>
            </w:r>
            <w:proofErr w:type="spellEnd"/>
          </w:p>
        </w:tc>
        <w:tc>
          <w:tcPr>
            <w:tcW w:w="6438" w:type="dxa"/>
          </w:tcPr>
          <w:p w:rsidR="0053262B" w:rsidRDefault="00010875">
            <w:pPr>
              <w:pStyle w:val="TableText"/>
              <w:spacing w:before="101" w:line="219" w:lineRule="auto"/>
              <w:ind w:left="93"/>
              <w:rPr>
                <w:spacing w:val="6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★</w:t>
            </w:r>
            <w:r>
              <w:rPr>
                <w:spacing w:val="-2"/>
                <w:lang w:eastAsia="zh-CN"/>
              </w:rPr>
              <w:t>1</w:t>
            </w:r>
            <w:r>
              <w:rPr>
                <w:spacing w:val="6"/>
                <w:lang w:eastAsia="zh-CN"/>
              </w:rPr>
              <w:t>、对接</w:t>
            </w:r>
            <w:r>
              <w:rPr>
                <w:rFonts w:hint="eastAsia"/>
                <w:spacing w:val="6"/>
                <w:lang w:eastAsia="zh-CN"/>
              </w:rPr>
              <w:t>医院</w:t>
            </w:r>
            <w:r>
              <w:rPr>
                <w:spacing w:val="6"/>
                <w:lang w:eastAsia="zh-CN"/>
              </w:rPr>
              <w:t>网站管理系统，实现在门户网站后台进行内容统一内容管理，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解决内容版本不一致或重复维护问题；</w:t>
            </w:r>
          </w:p>
          <w:p w:rsidR="0053262B" w:rsidRDefault="00010875">
            <w:pPr>
              <w:pStyle w:val="TableText"/>
              <w:spacing w:before="101" w:line="219" w:lineRule="auto"/>
              <w:ind w:left="93"/>
              <w:rPr>
                <w:spacing w:val="25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★</w:t>
            </w:r>
            <w:r>
              <w:rPr>
                <w:spacing w:val="6"/>
                <w:lang w:eastAsia="zh-CN"/>
              </w:rPr>
              <w:t>2</w:t>
            </w:r>
            <w:r>
              <w:rPr>
                <w:spacing w:val="6"/>
                <w:lang w:eastAsia="zh-CN"/>
              </w:rPr>
              <w:t>、展示栏目</w:t>
            </w:r>
            <w:r>
              <w:rPr>
                <w:rFonts w:hint="eastAsia"/>
                <w:spacing w:val="6"/>
                <w:lang w:eastAsia="zh-CN"/>
              </w:rPr>
              <w:t>包含</w:t>
            </w:r>
            <w:r>
              <w:rPr>
                <w:spacing w:val="6"/>
                <w:lang w:eastAsia="zh-CN"/>
              </w:rPr>
              <w:t>：规章制度、服务时间、科室介绍、专家介绍、医院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介绍等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rFonts w:hint="eastAsia"/>
                <w:spacing w:val="6"/>
                <w:lang w:eastAsia="zh-CN"/>
              </w:rPr>
              <w:t>，</w:t>
            </w:r>
            <w:r>
              <w:rPr>
                <w:rFonts w:hint="eastAsia"/>
                <w:spacing w:val="6"/>
                <w:lang w:eastAsia="zh-CN"/>
              </w:rPr>
              <w:t>可自定义医院网站的各个栏目进行展示，展示内容与</w:t>
            </w:r>
            <w:proofErr w:type="gramStart"/>
            <w:r>
              <w:rPr>
                <w:rFonts w:hint="eastAsia"/>
                <w:spacing w:val="6"/>
                <w:lang w:eastAsia="zh-CN"/>
              </w:rPr>
              <w:t>医院官网同步</w:t>
            </w:r>
            <w:proofErr w:type="gramEnd"/>
            <w:r>
              <w:rPr>
                <w:rFonts w:hint="eastAsia"/>
                <w:spacing w:val="6"/>
                <w:lang w:eastAsia="zh-CN"/>
              </w:rPr>
              <w:t>。</w:t>
            </w:r>
          </w:p>
        </w:tc>
      </w:tr>
      <w:tr w:rsidR="0053262B">
        <w:trPr>
          <w:trHeight w:val="943"/>
        </w:trPr>
        <w:tc>
          <w:tcPr>
            <w:tcW w:w="534" w:type="dxa"/>
          </w:tcPr>
          <w:p w:rsidR="0053262B" w:rsidRDefault="0053262B">
            <w:pPr>
              <w:spacing w:line="360" w:lineRule="auto"/>
              <w:rPr>
                <w:lang w:eastAsia="zh-CN"/>
              </w:rPr>
            </w:pPr>
          </w:p>
          <w:p w:rsidR="0053262B" w:rsidRDefault="00010875">
            <w:pPr>
              <w:pStyle w:val="TableText"/>
              <w:spacing w:before="68" w:line="183" w:lineRule="auto"/>
              <w:ind w:left="204"/>
            </w:pPr>
            <w:r>
              <w:t>4</w:t>
            </w:r>
          </w:p>
        </w:tc>
        <w:tc>
          <w:tcPr>
            <w:tcW w:w="2267" w:type="dxa"/>
          </w:tcPr>
          <w:p w:rsidR="0053262B" w:rsidRDefault="0053262B">
            <w:pPr>
              <w:spacing w:line="304" w:lineRule="auto"/>
            </w:pPr>
          </w:p>
          <w:p w:rsidR="0053262B" w:rsidRDefault="00010875">
            <w:pPr>
              <w:pStyle w:val="TableText"/>
              <w:spacing w:before="68" w:line="218" w:lineRule="auto"/>
              <w:ind w:left="90"/>
            </w:pPr>
            <w:proofErr w:type="spellStart"/>
            <w:r>
              <w:rPr>
                <w:spacing w:val="-1"/>
              </w:rPr>
              <w:t>价格查询模块开发</w:t>
            </w:r>
            <w:proofErr w:type="spellEnd"/>
          </w:p>
        </w:tc>
        <w:tc>
          <w:tcPr>
            <w:tcW w:w="6438" w:type="dxa"/>
          </w:tcPr>
          <w:p w:rsidR="0053262B" w:rsidRDefault="00010875">
            <w:pPr>
              <w:pStyle w:val="TableText"/>
              <w:spacing w:before="55" w:line="257" w:lineRule="auto"/>
              <w:ind w:left="93" w:right="39"/>
              <w:jc w:val="both"/>
              <w:rPr>
                <w:spacing w:val="3"/>
                <w:lang w:eastAsia="zh-CN"/>
              </w:rPr>
            </w:pPr>
            <w:r>
              <w:rPr>
                <w:spacing w:val="3"/>
                <w:lang w:eastAsia="zh-CN"/>
              </w:rPr>
              <w:t>1</w:t>
            </w:r>
            <w:r>
              <w:rPr>
                <w:spacing w:val="3"/>
                <w:lang w:eastAsia="zh-CN"/>
              </w:rPr>
              <w:t>、院务公开栏目，查询信息有：医疗价格、药品价格、耗材价格；</w:t>
            </w:r>
          </w:p>
          <w:p w:rsidR="0053262B" w:rsidRDefault="00010875">
            <w:pPr>
              <w:pStyle w:val="TableText"/>
              <w:spacing w:before="55" w:line="257" w:lineRule="auto"/>
              <w:ind w:left="93" w:right="39"/>
              <w:jc w:val="both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★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、对接第三方系统提供查询视图，实现本地价格查询</w:t>
            </w:r>
            <w:r>
              <w:rPr>
                <w:spacing w:val="-1"/>
                <w:lang w:eastAsia="zh-CN"/>
              </w:rPr>
              <w:t>与展示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rPr>
                <w:rFonts w:hint="eastAsia"/>
                <w:spacing w:val="3"/>
                <w:lang w:eastAsia="zh-CN"/>
              </w:rPr>
              <w:t>支持离线更新价表。</w:t>
            </w:r>
          </w:p>
        </w:tc>
      </w:tr>
      <w:tr w:rsidR="0053262B">
        <w:trPr>
          <w:trHeight w:val="2488"/>
        </w:trPr>
        <w:tc>
          <w:tcPr>
            <w:tcW w:w="534" w:type="dxa"/>
          </w:tcPr>
          <w:p w:rsidR="0053262B" w:rsidRDefault="00010875">
            <w:pPr>
              <w:pStyle w:val="TableText"/>
              <w:spacing w:before="68" w:line="183" w:lineRule="auto"/>
              <w:ind w:left="20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2267" w:type="dxa"/>
          </w:tcPr>
          <w:p w:rsidR="0053262B" w:rsidRDefault="00010875">
            <w:pPr>
              <w:pStyle w:val="TableText"/>
              <w:spacing w:before="68" w:line="218" w:lineRule="auto"/>
              <w:ind w:left="90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商务要求</w:t>
            </w:r>
          </w:p>
        </w:tc>
        <w:tc>
          <w:tcPr>
            <w:tcW w:w="6438" w:type="dxa"/>
          </w:tcPr>
          <w:p w:rsidR="0053262B" w:rsidRDefault="00010875">
            <w:pPr>
              <w:pStyle w:val="a3"/>
              <w:spacing w:before="145" w:line="218" w:lineRule="auto"/>
              <w:rPr>
                <w:spacing w:val="3"/>
                <w:sz w:val="21"/>
                <w:szCs w:val="21"/>
                <w:lang w:eastAsia="zh-CN"/>
              </w:rPr>
            </w:pPr>
            <w:r>
              <w:rPr>
                <w:spacing w:val="3"/>
                <w:sz w:val="21"/>
                <w:szCs w:val="21"/>
                <w:lang w:eastAsia="zh-CN"/>
              </w:rPr>
              <w:t>1</w:t>
            </w:r>
            <w:r>
              <w:rPr>
                <w:spacing w:val="3"/>
                <w:sz w:val="21"/>
                <w:szCs w:val="21"/>
                <w:lang w:eastAsia="zh-CN"/>
              </w:rPr>
              <w:t>、本报价不包括数据库及本软件运行的服务器硬件费用。</w:t>
            </w:r>
          </w:p>
          <w:p w:rsidR="0053262B" w:rsidRDefault="00010875">
            <w:pPr>
              <w:pStyle w:val="a3"/>
              <w:spacing w:before="145" w:line="218" w:lineRule="auto"/>
              <w:rPr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、本报价包含第三方接口对接费。</w:t>
            </w:r>
          </w:p>
          <w:p w:rsidR="0053262B" w:rsidRDefault="00010875">
            <w:pPr>
              <w:pStyle w:val="a3"/>
              <w:spacing w:before="97" w:line="219" w:lineRule="auto"/>
              <w:rPr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3</w:t>
            </w:r>
            <w:r>
              <w:rPr>
                <w:spacing w:val="3"/>
                <w:sz w:val="21"/>
                <w:szCs w:val="21"/>
                <w:lang w:eastAsia="zh-CN"/>
              </w:rPr>
              <w:t>、自验收之日起第一年为软件的免费维护期。</w:t>
            </w:r>
          </w:p>
          <w:p w:rsidR="0053262B" w:rsidRDefault="00010875">
            <w:pPr>
              <w:pStyle w:val="a3"/>
              <w:spacing w:before="75" w:line="219" w:lineRule="auto"/>
              <w:rPr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4</w:t>
            </w:r>
            <w:r>
              <w:rPr>
                <w:spacing w:val="3"/>
                <w:sz w:val="21"/>
                <w:szCs w:val="21"/>
                <w:lang w:eastAsia="zh-CN"/>
              </w:rPr>
              <w:t>、自验收之日起一年以后软件的维护需要签订维护合同，服务费</w:t>
            </w: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不高于合同金额的</w:t>
            </w: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5%</w:t>
            </w: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。</w:t>
            </w:r>
          </w:p>
          <w:p w:rsidR="0053262B" w:rsidRDefault="0001087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5</w:t>
            </w:r>
            <w:r w:rsidR="00231FDC">
              <w:rPr>
                <w:rFonts w:eastAsia="宋体" w:hint="eastAsia"/>
                <w:lang w:eastAsia="zh-CN"/>
              </w:rPr>
              <w:t>、付款方式：</w:t>
            </w:r>
            <w:r>
              <w:rPr>
                <w:rFonts w:ascii="宋体" w:hAnsi="宋体" w:cs="宋体" w:hint="eastAsia"/>
                <w:color w:val="auto"/>
                <w:lang w:eastAsia="zh-CN"/>
              </w:rPr>
              <w:t>验收合格后，甲方在</w:t>
            </w:r>
            <w:r>
              <w:rPr>
                <w:rFonts w:ascii="宋体" w:hAnsi="宋体" w:cs="宋体" w:hint="eastAsia"/>
                <w:color w:val="auto"/>
                <w:lang w:eastAsia="zh-CN"/>
              </w:rPr>
              <w:t>6</w:t>
            </w:r>
            <w:r>
              <w:rPr>
                <w:rFonts w:ascii="宋体" w:hAnsi="宋体" w:cs="宋体" w:hint="eastAsia"/>
                <w:color w:val="auto"/>
                <w:lang w:eastAsia="zh-CN"/>
              </w:rPr>
              <w:t>个月内付款合同中标价的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95</w:t>
            </w:r>
            <w:r>
              <w:rPr>
                <w:rFonts w:ascii="宋体" w:hAnsi="宋体" w:cs="宋体" w:hint="eastAsia"/>
                <w:color w:val="auto"/>
                <w:lang w:eastAsia="zh-CN"/>
              </w:rPr>
              <w:t>%(</w:t>
            </w:r>
            <w:r>
              <w:rPr>
                <w:rFonts w:ascii="宋体" w:hAnsi="宋体" w:cs="宋体" w:hint="eastAsia"/>
                <w:color w:val="auto"/>
                <w:lang w:eastAsia="zh-CN"/>
              </w:rPr>
              <w:t>无息</w:t>
            </w:r>
            <w:r>
              <w:rPr>
                <w:rFonts w:ascii="宋体" w:hAnsi="宋体" w:cs="宋体" w:hint="eastAsia"/>
                <w:color w:val="auto"/>
                <w:lang w:eastAsia="zh-CN"/>
              </w:rPr>
              <w:t>)</w:t>
            </w:r>
            <w:r>
              <w:rPr>
                <w:rFonts w:ascii="宋体" w:hAnsi="宋体" w:cs="宋体" w:hint="eastAsia"/>
                <w:color w:val="auto"/>
                <w:lang w:eastAsia="zh-CN"/>
              </w:rPr>
              <w:t>，质保期满后付款中标价的</w:t>
            </w:r>
            <w:r>
              <w:rPr>
                <w:rFonts w:ascii="宋体" w:hAnsi="宋体" w:cs="宋体" w:hint="eastAsia"/>
                <w:color w:val="auto"/>
                <w:lang w:eastAsia="zh-CN"/>
              </w:rPr>
              <w:t>5%(</w:t>
            </w:r>
            <w:r>
              <w:rPr>
                <w:rFonts w:ascii="宋体" w:hAnsi="宋体" w:cs="宋体" w:hint="eastAsia"/>
                <w:color w:val="auto"/>
                <w:lang w:eastAsia="zh-CN"/>
              </w:rPr>
              <w:t>无息）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。</w:t>
            </w:r>
          </w:p>
          <w:p w:rsidR="0053262B" w:rsidRPr="00231FDC" w:rsidRDefault="0053262B">
            <w:pPr>
              <w:pStyle w:val="TableText"/>
              <w:spacing w:before="55" w:line="257" w:lineRule="auto"/>
              <w:ind w:left="93" w:right="39"/>
              <w:jc w:val="both"/>
              <w:rPr>
                <w:spacing w:val="-2"/>
                <w:lang w:eastAsia="zh-CN"/>
              </w:rPr>
            </w:pPr>
            <w:bookmarkStart w:id="0" w:name="_GoBack"/>
            <w:bookmarkEnd w:id="0"/>
          </w:p>
        </w:tc>
      </w:tr>
    </w:tbl>
    <w:p w:rsidR="0053262B" w:rsidRDefault="0053262B">
      <w:pPr>
        <w:pStyle w:val="a3"/>
        <w:spacing w:before="79" w:line="219" w:lineRule="auto"/>
        <w:rPr>
          <w:sz w:val="24"/>
          <w:szCs w:val="24"/>
          <w:lang w:eastAsia="zh-CN"/>
        </w:rPr>
      </w:pPr>
    </w:p>
    <w:sectPr w:rsidR="0053262B">
      <w:headerReference w:type="default" r:id="rId7"/>
      <w:pgSz w:w="11900" w:h="16840"/>
      <w:pgMar w:top="400" w:right="339" w:bottom="0" w:left="134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875" w:rsidRDefault="00010875">
      <w:r>
        <w:separator/>
      </w:r>
    </w:p>
  </w:endnote>
  <w:endnote w:type="continuationSeparator" w:id="0">
    <w:p w:rsidR="00010875" w:rsidRDefault="0001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875" w:rsidRDefault="00010875">
      <w:r>
        <w:separator/>
      </w:r>
    </w:p>
  </w:footnote>
  <w:footnote w:type="continuationSeparator" w:id="0">
    <w:p w:rsidR="00010875" w:rsidRDefault="0001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2B" w:rsidRDefault="0053262B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NjkxYmYzZjkyNTJhYTVlNTE1Yzg5NTZkMDdhZTYifQ=="/>
  </w:docVars>
  <w:rsids>
    <w:rsidRoot w:val="7E3B35F3"/>
    <w:rsid w:val="00010875"/>
    <w:rsid w:val="00231FDC"/>
    <w:rsid w:val="0053262B"/>
    <w:rsid w:val="7E3B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59500"/>
  <w15:docId w15:val="{B7D319D0-2E91-490C-A7C2-3D1BB504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elioy</dc:creator>
  <cp:lastModifiedBy>蒋俐</cp:lastModifiedBy>
  <cp:revision>2</cp:revision>
  <dcterms:created xsi:type="dcterms:W3CDTF">2024-08-28T01:16:00Z</dcterms:created>
  <dcterms:modified xsi:type="dcterms:W3CDTF">2024-08-29T09:39:00Z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FE64B640F7E14F82AB75D6E0EF73F3D2_11</vt:lpwstr>
  </property>
</Properties>
</file>