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5236B" w14:textId="77777777" w:rsidR="0044383F" w:rsidRPr="0044383F" w:rsidRDefault="0044383F" w:rsidP="0044383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321048">
        <w:rPr>
          <w:rFonts w:ascii="宋体" w:hAnsi="宋体" w:cs="宋体" w:hint="eastAsia"/>
          <w:b/>
          <w:bCs/>
          <w:color w:val="000000"/>
          <w:sz w:val="44"/>
          <w:szCs w:val="44"/>
        </w:rPr>
        <w:t>动态心电图系统</w:t>
      </w:r>
      <w:r w:rsidRPr="00584263">
        <w:rPr>
          <w:rFonts w:ascii="宋体" w:hAnsi="宋体" w:cs="宋体" w:hint="eastAsia"/>
          <w:b/>
          <w:bCs/>
          <w:color w:val="000000"/>
          <w:sz w:val="44"/>
          <w:szCs w:val="44"/>
        </w:rPr>
        <w:t>招标参数</w:t>
      </w:r>
    </w:p>
    <w:p w14:paraId="1E76A650" w14:textId="729C4057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1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ab/>
      </w:r>
      <w:r w:rsidR="00C74B25">
        <w:rPr>
          <w:rFonts w:hint="eastAsia"/>
        </w:rPr>
        <w:t>支持</w:t>
      </w:r>
      <w:proofErr w:type="gramStart"/>
      <w:r w:rsidR="00C74B25">
        <w:rPr>
          <w:rFonts w:hint="eastAsia"/>
        </w:rPr>
        <w:t>十二导及三</w:t>
      </w:r>
      <w:proofErr w:type="gramEnd"/>
      <w:r w:rsidR="00C74B25">
        <w:rPr>
          <w:rFonts w:hint="eastAsia"/>
        </w:rPr>
        <w:t>通道心电数据采集</w:t>
      </w:r>
    </w:p>
    <w:p w14:paraId="48D707E7" w14:textId="6F5D3F77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2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采集设备具有显示屏，支持心电波形实时预览</w:t>
      </w:r>
    </w:p>
    <w:p w14:paraId="7C5715A3" w14:textId="6758ADCA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3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▲采样精度≥</w:t>
      </w:r>
      <w:r w:rsidR="00C74B25">
        <w:rPr>
          <w:rFonts w:hint="eastAsia"/>
        </w:rPr>
        <w:t>24</w:t>
      </w:r>
      <w:r w:rsidR="00C74B25">
        <w:rPr>
          <w:rFonts w:hint="eastAsia"/>
        </w:rPr>
        <w:t>位【提供</w:t>
      </w:r>
      <w:r w:rsidR="00D622C0">
        <w:rPr>
          <w:rFonts w:hint="eastAsia"/>
        </w:rPr>
        <w:t>相关</w:t>
      </w:r>
      <w:r w:rsidR="00C74B25">
        <w:rPr>
          <w:rFonts w:hint="eastAsia"/>
        </w:rPr>
        <w:t>证明</w:t>
      </w:r>
      <w:r w:rsidR="00D622C0">
        <w:rPr>
          <w:rFonts w:hint="eastAsia"/>
        </w:rPr>
        <w:t>材料</w:t>
      </w:r>
      <w:r w:rsidR="00C74B25">
        <w:rPr>
          <w:rFonts w:hint="eastAsia"/>
        </w:rPr>
        <w:t>】</w:t>
      </w:r>
    </w:p>
    <w:p w14:paraId="33E5FD8F" w14:textId="50101E6F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4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输入阻抗：≥</w:t>
      </w:r>
      <w:r w:rsidR="00C74B25">
        <w:rPr>
          <w:rFonts w:hint="eastAsia"/>
        </w:rPr>
        <w:t>50M</w:t>
      </w:r>
      <w:r w:rsidR="00C74B25">
        <w:rPr>
          <w:rFonts w:hint="eastAsia"/>
        </w:rPr>
        <w:t>Ω</w:t>
      </w:r>
    </w:p>
    <w:p w14:paraId="193D2DA5" w14:textId="156C726D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5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耐极化电压：±</w:t>
      </w:r>
      <w:r w:rsidR="00C74B25">
        <w:rPr>
          <w:rFonts w:hint="eastAsia"/>
        </w:rPr>
        <w:t>600mV</w:t>
      </w:r>
    </w:p>
    <w:p w14:paraId="5B0CCC7C" w14:textId="7C6E7ADD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6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系统噪声：≤</w:t>
      </w:r>
      <w:r w:rsidR="00C74B25">
        <w:rPr>
          <w:rFonts w:hint="eastAsia"/>
        </w:rPr>
        <w:t>15</w:t>
      </w:r>
      <w:r w:rsidR="00C74B25">
        <w:rPr>
          <w:rFonts w:hint="eastAsia"/>
        </w:rPr>
        <w:t>μ</w:t>
      </w:r>
      <w:r w:rsidR="00C74B25">
        <w:rPr>
          <w:rFonts w:hint="eastAsia"/>
        </w:rPr>
        <w:t>V</w:t>
      </w:r>
      <w:bookmarkStart w:id="0" w:name="_GoBack"/>
      <w:bookmarkEnd w:id="0"/>
    </w:p>
    <w:p w14:paraId="150D9E12" w14:textId="356C6420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7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共模抑制比：＞</w:t>
      </w:r>
      <w:r w:rsidR="00C74B25">
        <w:rPr>
          <w:rFonts w:hint="eastAsia"/>
        </w:rPr>
        <w:t>98dB</w:t>
      </w:r>
    </w:p>
    <w:p w14:paraId="4675D707" w14:textId="21E5E810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8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▲频率响应：</w:t>
      </w:r>
      <w:r w:rsidR="00C74B25">
        <w:rPr>
          <w:rFonts w:hint="eastAsia"/>
        </w:rPr>
        <w:t>0.05Hz-100Hz</w:t>
      </w:r>
      <w:r w:rsidR="00C74B25">
        <w:rPr>
          <w:rFonts w:hint="eastAsia"/>
        </w:rPr>
        <w:t>【</w:t>
      </w:r>
      <w:r w:rsidR="00D622C0">
        <w:rPr>
          <w:rFonts w:hint="eastAsia"/>
        </w:rPr>
        <w:t>提供相关证明材料</w:t>
      </w:r>
      <w:r w:rsidR="00C74B25">
        <w:rPr>
          <w:rFonts w:hint="eastAsia"/>
        </w:rPr>
        <w:t>】</w:t>
      </w:r>
    </w:p>
    <w:p w14:paraId="31C7141E" w14:textId="0C046497" w:rsidR="00C74B25" w:rsidRDefault="00473357" w:rsidP="00C74B25">
      <w:r>
        <w:rPr>
          <w:rFonts w:hint="eastAsia"/>
        </w:rPr>
        <w:t>0</w:t>
      </w:r>
      <w:r w:rsidR="00C74B25">
        <w:rPr>
          <w:rFonts w:hint="eastAsia"/>
        </w:rPr>
        <w:t>9</w:t>
      </w:r>
      <w:r w:rsidR="00C74B25">
        <w:rPr>
          <w:rFonts w:hint="eastAsia"/>
        </w:rPr>
        <w:t>、</w:t>
      </w:r>
      <w:r w:rsidR="00C74B25">
        <w:rPr>
          <w:rFonts w:hint="eastAsia"/>
        </w:rPr>
        <w:tab/>
      </w:r>
      <w:r w:rsidR="00C74B25">
        <w:rPr>
          <w:rFonts w:hint="eastAsia"/>
        </w:rPr>
        <w:t>支持起搏脉冲显示能力</w:t>
      </w:r>
    </w:p>
    <w:p w14:paraId="3D5B7DF1" w14:textId="77777777" w:rsidR="00C74B25" w:rsidRDefault="00C74B25" w:rsidP="00C74B25"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数据采集功能：能够连续</w:t>
      </w:r>
      <w:r>
        <w:rPr>
          <w:rFonts w:hint="eastAsia"/>
        </w:rPr>
        <w:t>24</w:t>
      </w:r>
      <w:r>
        <w:rPr>
          <w:rFonts w:hint="eastAsia"/>
        </w:rPr>
        <w:t>小时不间断采集和存储心电数据。</w:t>
      </w:r>
    </w:p>
    <w:p w14:paraId="79FB657B" w14:textId="5FA116B7" w:rsidR="00C74B25" w:rsidRDefault="00C74B25" w:rsidP="00C74B25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▲能记录</w:t>
      </w:r>
      <w:r>
        <w:rPr>
          <w:rFonts w:hint="eastAsia"/>
        </w:rPr>
        <w:t>3DSensor</w:t>
      </w:r>
      <w:r>
        <w:rPr>
          <w:rFonts w:hint="eastAsia"/>
        </w:rPr>
        <w:t>（加速度传感器）数据以及用户事件【</w:t>
      </w:r>
      <w:r w:rsidR="00D622C0">
        <w:rPr>
          <w:rFonts w:hint="eastAsia"/>
        </w:rPr>
        <w:t>提供相关证明材料</w:t>
      </w:r>
      <w:r>
        <w:rPr>
          <w:rFonts w:hint="eastAsia"/>
        </w:rPr>
        <w:t>】</w:t>
      </w:r>
    </w:p>
    <w:p w14:paraId="3C712535" w14:textId="77777777" w:rsidR="00C74B25" w:rsidRDefault="00C74B25" w:rsidP="00C74B25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</w:t>
      </w:r>
      <w:r>
        <w:rPr>
          <w:rFonts w:hint="eastAsia"/>
        </w:rPr>
        <w:t>P</w:t>
      </w:r>
      <w:r>
        <w:rPr>
          <w:rFonts w:hint="eastAsia"/>
        </w:rPr>
        <w:t>波反混淆快速区分</w:t>
      </w:r>
      <w:r>
        <w:rPr>
          <w:rFonts w:hint="eastAsia"/>
        </w:rPr>
        <w:t>P</w:t>
      </w:r>
      <w:r>
        <w:rPr>
          <w:rFonts w:hint="eastAsia"/>
        </w:rPr>
        <w:t>波形态差异心搏；</w:t>
      </w:r>
    </w:p>
    <w:p w14:paraId="5BAD2FF4" w14:textId="77777777" w:rsidR="00C74B25" w:rsidRDefault="00C74B25" w:rsidP="00C74B25"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动态心电支持模板分析，并可按照提前量、代偿间隙、</w:t>
      </w:r>
      <w:r>
        <w:rPr>
          <w:rFonts w:hint="eastAsia"/>
        </w:rPr>
        <w:t>QRS</w:t>
      </w:r>
      <w:r>
        <w:rPr>
          <w:rFonts w:hint="eastAsia"/>
        </w:rPr>
        <w:t>面积、宽度等方式排序</w:t>
      </w:r>
    </w:p>
    <w:p w14:paraId="1E158B58" w14:textId="00DD776A" w:rsidR="00C74B25" w:rsidRDefault="00C74B25" w:rsidP="00C74B25">
      <w:r>
        <w:rPr>
          <w:rFonts w:hint="eastAsia"/>
        </w:rPr>
        <w:t>14</w:t>
      </w:r>
      <w:r>
        <w:rPr>
          <w:rFonts w:hint="eastAsia"/>
        </w:rPr>
        <w:t>、支持导联纠错功能；</w:t>
      </w:r>
    </w:p>
    <w:p w14:paraId="3B8F716E" w14:textId="77777777" w:rsidR="00C74B25" w:rsidRDefault="00C74B25" w:rsidP="00C74B25"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▲组合散点图，通过每个心搏的特征选择相应的心搏参数（心搏可选提前量、</w:t>
      </w:r>
      <w:r>
        <w:rPr>
          <w:rFonts w:hint="eastAsia"/>
        </w:rPr>
        <w:t>R</w:t>
      </w:r>
      <w:r>
        <w:rPr>
          <w:rFonts w:hint="eastAsia"/>
        </w:rPr>
        <w:t>波和</w:t>
      </w:r>
      <w:r>
        <w:rPr>
          <w:rFonts w:hint="eastAsia"/>
        </w:rPr>
        <w:t>S</w:t>
      </w:r>
      <w:r>
        <w:rPr>
          <w:rFonts w:hint="eastAsia"/>
        </w:rPr>
        <w:t>波幅度、间期、代偿间期、</w:t>
      </w:r>
      <w:r>
        <w:rPr>
          <w:rFonts w:hint="eastAsia"/>
        </w:rPr>
        <w:t>QRS</w:t>
      </w:r>
      <w:r>
        <w:rPr>
          <w:rFonts w:hint="eastAsia"/>
        </w:rPr>
        <w:t>面积、宽度等方式作为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轴坐标），形成不同的吸引子，快速区分形态不一样的心搏；</w:t>
      </w:r>
    </w:p>
    <w:p w14:paraId="08FF6739" w14:textId="77777777" w:rsidR="00C74B25" w:rsidRDefault="00C74B25" w:rsidP="00C74B25"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支持房颤默认自动分析；</w:t>
      </w:r>
    </w:p>
    <w:p w14:paraId="4927BC84" w14:textId="77777777" w:rsidR="00C74B25" w:rsidRDefault="00C74B25" w:rsidP="00C74B25"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支持通过</w:t>
      </w:r>
      <w:proofErr w:type="gramStart"/>
      <w:r>
        <w:rPr>
          <w:rFonts w:hint="eastAsia"/>
        </w:rPr>
        <w:t>独立房</w:t>
      </w:r>
      <w:proofErr w:type="gramEnd"/>
      <w:r>
        <w:rPr>
          <w:rFonts w:hint="eastAsia"/>
        </w:rPr>
        <w:t>颤模块快速批量编辑阵发性房颤；</w:t>
      </w:r>
    </w:p>
    <w:p w14:paraId="1477E062" w14:textId="77777777" w:rsidR="00C74B25" w:rsidRDefault="00C74B25" w:rsidP="00C74B25"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提供并行分规测量工具；提供放大镜工具；</w:t>
      </w:r>
    </w:p>
    <w:p w14:paraId="55E7CD91" w14:textId="77777777" w:rsidR="00C74B25" w:rsidRDefault="00C74B25" w:rsidP="00C74B25"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▲支持心律失常</w:t>
      </w:r>
      <w:r>
        <w:rPr>
          <w:rFonts w:hint="eastAsia"/>
        </w:rPr>
        <w:t>AI</w:t>
      </w:r>
      <w:r>
        <w:rPr>
          <w:rFonts w:hint="eastAsia"/>
        </w:rPr>
        <w:t>分析，自动分析心电图数据识别并标记心搏</w:t>
      </w:r>
    </w:p>
    <w:p w14:paraId="38C615D5" w14:textId="77777777" w:rsidR="00C74B25" w:rsidRDefault="00C74B25" w:rsidP="00C74B25"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ab/>
        <w:t>K</w:t>
      </w:r>
      <w:r>
        <w:rPr>
          <w:rFonts w:hint="eastAsia"/>
        </w:rPr>
        <w:t>线图：支持以</w:t>
      </w:r>
      <w:r>
        <w:rPr>
          <w:rFonts w:hint="eastAsia"/>
        </w:rPr>
        <w:t>K</w:t>
      </w:r>
      <w:r>
        <w:rPr>
          <w:rFonts w:hint="eastAsia"/>
        </w:rPr>
        <w:t>线图的方式展示心搏间期变化</w:t>
      </w:r>
    </w:p>
    <w:p w14:paraId="22406446" w14:textId="77777777" w:rsidR="00C74B25" w:rsidRDefault="00C74B25" w:rsidP="00C74B25"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栅栏图：支持以柱状图的形式展示一段时间的平均心率</w:t>
      </w:r>
    </w:p>
    <w:p w14:paraId="1B538761" w14:textId="77777777" w:rsidR="00C74B25" w:rsidRDefault="00C74B25" w:rsidP="00C74B25"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支持不同心</w:t>
      </w:r>
      <w:proofErr w:type="gramStart"/>
      <w:r>
        <w:rPr>
          <w:rFonts w:hint="eastAsia"/>
        </w:rPr>
        <w:t>搏</w:t>
      </w:r>
      <w:proofErr w:type="gramEnd"/>
      <w:r>
        <w:rPr>
          <w:rFonts w:hint="eastAsia"/>
        </w:rPr>
        <w:t>分类模板整体叠加反混淆，快速定位异常心博</w:t>
      </w:r>
    </w:p>
    <w:p w14:paraId="6E7D65AF" w14:textId="77777777" w:rsidR="00C74B25" w:rsidRDefault="00C74B25" w:rsidP="00C74B25"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支持多型</w:t>
      </w:r>
      <w:proofErr w:type="gramStart"/>
      <w:r>
        <w:rPr>
          <w:rFonts w:hint="eastAsia"/>
        </w:rPr>
        <w:t>性室早</w:t>
      </w:r>
      <w:proofErr w:type="gramEnd"/>
      <w:r>
        <w:rPr>
          <w:rFonts w:hint="eastAsia"/>
        </w:rPr>
        <w:t>精准分类</w:t>
      </w:r>
    </w:p>
    <w:p w14:paraId="5BB2D56C" w14:textId="77777777" w:rsidR="00C74B25" w:rsidRDefault="00C74B25" w:rsidP="00C74B25"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支持拖动整个模版批量修改、合并心搏</w:t>
      </w:r>
    </w:p>
    <w:p w14:paraId="76B26AD2" w14:textId="77777777" w:rsidR="00C74B25" w:rsidRDefault="00C74B25" w:rsidP="00C74B25"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波形图可自由组合任意导联浏览</w:t>
      </w:r>
    </w:p>
    <w:p w14:paraId="35B8EB48" w14:textId="77777777" w:rsidR="00C74B25" w:rsidRDefault="00C74B25" w:rsidP="00C74B25"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提供快速测量工具</w:t>
      </w:r>
    </w:p>
    <w:p w14:paraId="1226FFB4" w14:textId="77777777" w:rsidR="00C74B25" w:rsidRDefault="00C74B25" w:rsidP="00C74B25"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自由编辑当前心搏的上一个或下一个心搏的类型</w:t>
      </w:r>
    </w:p>
    <w:p w14:paraId="7D2C47FF" w14:textId="77777777" w:rsidR="00C74B25" w:rsidRDefault="00C74B25" w:rsidP="00C74B25"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支持重新分析，调整心搏强度，批量识别漏搏</w:t>
      </w:r>
    </w:p>
    <w:p w14:paraId="26D2F6E7" w14:textId="77777777" w:rsidR="00C74B25" w:rsidRDefault="00C74B25" w:rsidP="00C74B25"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支持事件删除和修改，可对事件进行统计和波形展示</w:t>
      </w:r>
    </w:p>
    <w:p w14:paraId="0656B9BD" w14:textId="77777777" w:rsidR="00C74B25" w:rsidRDefault="00C74B25" w:rsidP="00C74B25"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全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图：支持通览整个采集期间的心电图谱，异常波形用颜色标记，可切换自由切换导联</w:t>
      </w:r>
    </w:p>
    <w:p w14:paraId="48203584" w14:textId="77777777" w:rsidR="00C74B25" w:rsidRDefault="00C74B25" w:rsidP="00C74B25"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提供</w:t>
      </w:r>
      <w:r>
        <w:rPr>
          <w:rFonts w:hint="eastAsia"/>
        </w:rPr>
        <w:t>24</w:t>
      </w:r>
      <w:r>
        <w:rPr>
          <w:rFonts w:hint="eastAsia"/>
        </w:rPr>
        <w:t>小时心率及心搏分类情况的诊断图</w:t>
      </w:r>
    </w:p>
    <w:p w14:paraId="16B1E917" w14:textId="77777777" w:rsidR="00C74B25" w:rsidRDefault="00C74B25" w:rsidP="00C74B25">
      <w:r>
        <w:rPr>
          <w:rFonts w:hint="eastAsia"/>
        </w:rPr>
        <w:t>32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</w:t>
      </w:r>
      <w:r>
        <w:rPr>
          <w:rFonts w:hint="eastAsia"/>
        </w:rPr>
        <w:t>ST</w:t>
      </w:r>
      <w:r>
        <w:rPr>
          <w:rFonts w:hint="eastAsia"/>
        </w:rPr>
        <w:t>段扫描和参数编辑，可调整任意导联抬高压低参数</w:t>
      </w:r>
    </w:p>
    <w:p w14:paraId="4247CC8E" w14:textId="77777777" w:rsidR="00C74B25" w:rsidRDefault="00C74B25" w:rsidP="00C74B25">
      <w:r>
        <w:rPr>
          <w:rFonts w:hint="eastAsia"/>
        </w:rPr>
        <w:t>33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支持心率变异性分析</w:t>
      </w:r>
    </w:p>
    <w:p w14:paraId="577F3C13" w14:textId="77777777" w:rsidR="00C74B25" w:rsidRDefault="00C74B25" w:rsidP="00C74B25">
      <w:r>
        <w:rPr>
          <w:rFonts w:hint="eastAsia"/>
        </w:rPr>
        <w:t>34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直方图：支持心率、</w:t>
      </w:r>
      <w:r>
        <w:rPr>
          <w:rFonts w:hint="eastAsia"/>
        </w:rPr>
        <w:t>RR</w:t>
      </w:r>
      <w:r>
        <w:rPr>
          <w:rFonts w:hint="eastAsia"/>
        </w:rPr>
        <w:t>间期、</w:t>
      </w:r>
      <w:r>
        <w:rPr>
          <w:rFonts w:hint="eastAsia"/>
        </w:rPr>
        <w:t>RR</w:t>
      </w:r>
      <w:r>
        <w:rPr>
          <w:rFonts w:hint="eastAsia"/>
        </w:rPr>
        <w:t>间期比直方图；支持对数查看模式</w:t>
      </w:r>
    </w:p>
    <w:p w14:paraId="47309299" w14:textId="77777777" w:rsidR="00C74B25" w:rsidRDefault="00C74B25" w:rsidP="00C74B25"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散点图：支持通过散点图的不同形态区分逆向查找异常心博；支持散点图选取批量心搏反混淆</w:t>
      </w:r>
    </w:p>
    <w:p w14:paraId="2D74CE6D" w14:textId="77777777" w:rsidR="00C74B25" w:rsidRDefault="00C74B25" w:rsidP="00C74B25">
      <w:r>
        <w:rPr>
          <w:rFonts w:hint="eastAsia"/>
        </w:rPr>
        <w:t>36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起搏器分析功能：通过硬件检测起搏脉冲信号，</w:t>
      </w:r>
      <w:proofErr w:type="gramStart"/>
      <w:r>
        <w:rPr>
          <w:rFonts w:hint="eastAsia"/>
        </w:rPr>
        <w:t>无需勾选起搏器</w:t>
      </w:r>
      <w:proofErr w:type="gramEnd"/>
      <w:r>
        <w:rPr>
          <w:rFonts w:hint="eastAsia"/>
        </w:rPr>
        <w:t>型号，具备全导联起搏检测</w:t>
      </w:r>
    </w:p>
    <w:p w14:paraId="751FF314" w14:textId="77777777" w:rsidR="00C74B25" w:rsidRDefault="00C74B25" w:rsidP="00C74B25">
      <w:r>
        <w:rPr>
          <w:rFonts w:hint="eastAsia"/>
        </w:rPr>
        <w:t>37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起搏器分析模块：用于起搏钉分析，快速定位异常起搏钉</w:t>
      </w:r>
    </w:p>
    <w:p w14:paraId="65BD2B0B" w14:textId="77777777" w:rsidR="00C74B25" w:rsidRDefault="00C74B25" w:rsidP="00C74B25">
      <w:r>
        <w:rPr>
          <w:rFonts w:hint="eastAsia"/>
        </w:rPr>
        <w:t>38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系统设置支持异常心搏颜色自定义设置</w:t>
      </w:r>
    </w:p>
    <w:p w14:paraId="3B79CBF6" w14:textId="3AB9D266" w:rsidR="00C74B25" w:rsidRDefault="00C74B25" w:rsidP="00C74B25">
      <w:r>
        <w:rPr>
          <w:rFonts w:hint="eastAsia"/>
        </w:rPr>
        <w:t>39</w:t>
      </w:r>
      <w:r>
        <w:rPr>
          <w:rFonts w:hint="eastAsia"/>
        </w:rPr>
        <w:t>、</w:t>
      </w:r>
      <w:r>
        <w:rPr>
          <w:rFonts w:hint="eastAsia"/>
        </w:rPr>
        <w:tab/>
      </w:r>
      <w:r w:rsidR="00523859">
        <w:rPr>
          <w:rFonts w:ascii="宋体" w:hAnsi="宋体" w:hint="eastAsia"/>
        </w:rPr>
        <w:t>★</w:t>
      </w:r>
      <w:r>
        <w:rPr>
          <w:rFonts w:hint="eastAsia"/>
        </w:rPr>
        <w:t>与院内现有心电信息系统无缝对接，接口费含在投标总价中，提供厂家证明函。</w:t>
      </w:r>
    </w:p>
    <w:p w14:paraId="793EB37D" w14:textId="254194F4" w:rsidR="003009D7" w:rsidRDefault="003009D7" w:rsidP="00C74B25">
      <w:r>
        <w:rPr>
          <w:rFonts w:hint="eastAsia"/>
        </w:rPr>
        <w:t>40</w:t>
      </w:r>
      <w:r>
        <w:rPr>
          <w:rFonts w:hint="eastAsia"/>
        </w:rPr>
        <w:t>、</w:t>
      </w:r>
      <w:r w:rsidRPr="003009D7">
        <w:rPr>
          <w:rFonts w:hint="eastAsia"/>
        </w:rPr>
        <w:t>动态心电记录仪</w:t>
      </w:r>
      <w:r>
        <w:rPr>
          <w:rFonts w:hint="eastAsia"/>
        </w:rPr>
        <w:t>8</w:t>
      </w:r>
      <w:r>
        <w:rPr>
          <w:rFonts w:hint="eastAsia"/>
        </w:rPr>
        <w:t>台。</w:t>
      </w:r>
    </w:p>
    <w:p w14:paraId="62426598" w14:textId="4A46C899" w:rsidR="00792007" w:rsidRPr="00792007" w:rsidRDefault="00792007" w:rsidP="00792007">
      <w:r>
        <w:rPr>
          <w:rFonts w:hint="eastAsia"/>
        </w:rPr>
        <w:t>41</w:t>
      </w:r>
      <w:r>
        <w:rPr>
          <w:rFonts w:hint="eastAsia"/>
        </w:rPr>
        <w:t>、工作站配置：</w:t>
      </w:r>
      <w:r>
        <w:rPr>
          <w:rFonts w:hint="eastAsia"/>
        </w:rPr>
        <w:t>Win10</w:t>
      </w:r>
      <w:r>
        <w:rPr>
          <w:rFonts w:hint="eastAsia"/>
        </w:rPr>
        <w:t>系统、</w:t>
      </w:r>
      <w:r>
        <w:rPr>
          <w:rFonts w:hint="eastAsia"/>
        </w:rPr>
        <w:t>27</w:t>
      </w:r>
      <w:r>
        <w:rPr>
          <w:rFonts w:hint="eastAsia"/>
        </w:rPr>
        <w:t>英寸显示器、十代六核</w:t>
      </w:r>
      <w:r>
        <w:rPr>
          <w:rFonts w:hint="eastAsia"/>
        </w:rPr>
        <w:t>i5-10400F</w:t>
      </w:r>
      <w:r>
        <w:rPr>
          <w:rFonts w:hint="eastAsia"/>
        </w:rPr>
        <w:t>、</w:t>
      </w:r>
      <w:r>
        <w:rPr>
          <w:rFonts w:hint="eastAsia"/>
        </w:rPr>
        <w:t>16G</w:t>
      </w:r>
      <w:r>
        <w:rPr>
          <w:rFonts w:hint="eastAsia"/>
        </w:rPr>
        <w:t>、</w:t>
      </w:r>
      <w:r>
        <w:rPr>
          <w:rFonts w:hint="eastAsia"/>
        </w:rPr>
        <w:t>1T+512G</w:t>
      </w:r>
      <w:r>
        <w:rPr>
          <w:rFonts w:hint="eastAsia"/>
        </w:rPr>
        <w:t>固态。</w:t>
      </w:r>
    </w:p>
    <w:sectPr w:rsidR="00792007" w:rsidRPr="00792007" w:rsidSect="003C2DF8">
      <w:headerReference w:type="default" r:id="rId10"/>
      <w:footerReference w:type="default" r:id="rId11"/>
      <w:pgSz w:w="11850" w:h="16783"/>
      <w:pgMar w:top="1134" w:right="1134" w:bottom="1134" w:left="1134" w:header="737" w:footer="680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5BC0" w14:textId="77777777" w:rsidR="002365C4" w:rsidRDefault="002365C4">
      <w:r>
        <w:separator/>
      </w:r>
    </w:p>
  </w:endnote>
  <w:endnote w:type="continuationSeparator" w:id="0">
    <w:p w14:paraId="3A198C98" w14:textId="77777777" w:rsidR="002365C4" w:rsidRDefault="002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074A" w14:textId="77777777" w:rsidR="00147F7B" w:rsidRDefault="00A9723F">
    <w:pPr>
      <w:pStyle w:val="a5"/>
    </w:pPr>
    <w:r>
      <w:rPr>
        <w:rFonts w:hint="eastAsia"/>
        <w:b/>
        <w:i/>
      </w:rPr>
      <w:t xml:space="preserve">            </w:t>
    </w:r>
    <w:r>
      <w:rPr>
        <w:rFonts w:hint="eastAsia"/>
      </w:rPr>
      <w:t xml:space="preserve">                       </w:t>
    </w:r>
    <w:r>
      <w:rPr>
        <w:rFonts w:hint="eastAsia"/>
      </w:rPr>
      <w:tab/>
    </w:r>
    <w:r>
      <w:rPr>
        <w:rFonts w:hint="eastAsia"/>
      </w:rPr>
      <w:tab/>
      <w:t xml:space="preserve">   </w:t>
    </w:r>
    <w:r>
      <w:rPr>
        <w:rStyle w:val="a7"/>
        <w:rFonts w:hint="eastAsia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BB593" w14:textId="77777777" w:rsidR="002365C4" w:rsidRDefault="002365C4">
      <w:r>
        <w:separator/>
      </w:r>
    </w:p>
  </w:footnote>
  <w:footnote w:type="continuationSeparator" w:id="0">
    <w:p w14:paraId="3FAB4A3A" w14:textId="77777777" w:rsidR="002365C4" w:rsidRDefault="0023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9999" w14:textId="77777777" w:rsidR="00147F7B" w:rsidRDefault="00147F7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6EC"/>
    <w:multiLevelType w:val="multilevel"/>
    <w:tmpl w:val="0A6166EC"/>
    <w:lvl w:ilvl="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162E06"/>
    <w:multiLevelType w:val="multilevel"/>
    <w:tmpl w:val="18162E06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52264B09"/>
    <w:multiLevelType w:val="multilevel"/>
    <w:tmpl w:val="52264B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D590E"/>
    <w:multiLevelType w:val="multilevel"/>
    <w:tmpl w:val="597D590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D92EE4"/>
    <w:multiLevelType w:val="multilevel"/>
    <w:tmpl w:val="60D92EE4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5">
    <w:nsid w:val="7F6A5F70"/>
    <w:multiLevelType w:val="multilevel"/>
    <w:tmpl w:val="7F6A5F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45"/>
    <w:rsid w:val="00020671"/>
    <w:rsid w:val="00037423"/>
    <w:rsid w:val="000520FC"/>
    <w:rsid w:val="00060937"/>
    <w:rsid w:val="00063F20"/>
    <w:rsid w:val="0007480A"/>
    <w:rsid w:val="0009602A"/>
    <w:rsid w:val="000F2F33"/>
    <w:rsid w:val="0010237A"/>
    <w:rsid w:val="00114F27"/>
    <w:rsid w:val="001224B5"/>
    <w:rsid w:val="00126B57"/>
    <w:rsid w:val="00134744"/>
    <w:rsid w:val="00147F7B"/>
    <w:rsid w:val="001570A4"/>
    <w:rsid w:val="00183A08"/>
    <w:rsid w:val="00190716"/>
    <w:rsid w:val="001A47F1"/>
    <w:rsid w:val="001C0D6C"/>
    <w:rsid w:val="001C188E"/>
    <w:rsid w:val="001C4B82"/>
    <w:rsid w:val="001D6F07"/>
    <w:rsid w:val="001F299F"/>
    <w:rsid w:val="002365C4"/>
    <w:rsid w:val="0025402E"/>
    <w:rsid w:val="002A6F74"/>
    <w:rsid w:val="002B350C"/>
    <w:rsid w:val="002B6DFF"/>
    <w:rsid w:val="002C3125"/>
    <w:rsid w:val="002D47F2"/>
    <w:rsid w:val="002D50CA"/>
    <w:rsid w:val="002E12A2"/>
    <w:rsid w:val="003009D7"/>
    <w:rsid w:val="00313D7A"/>
    <w:rsid w:val="00321048"/>
    <w:rsid w:val="00323351"/>
    <w:rsid w:val="00323797"/>
    <w:rsid w:val="003259E7"/>
    <w:rsid w:val="003265D6"/>
    <w:rsid w:val="003310E5"/>
    <w:rsid w:val="00332D3A"/>
    <w:rsid w:val="0038506D"/>
    <w:rsid w:val="0038797A"/>
    <w:rsid w:val="00394601"/>
    <w:rsid w:val="00396E67"/>
    <w:rsid w:val="003C2DF8"/>
    <w:rsid w:val="003F0A43"/>
    <w:rsid w:val="003F7BD5"/>
    <w:rsid w:val="004232C8"/>
    <w:rsid w:val="00436830"/>
    <w:rsid w:val="0044383F"/>
    <w:rsid w:val="00453993"/>
    <w:rsid w:val="00473357"/>
    <w:rsid w:val="004868A7"/>
    <w:rsid w:val="004E1B14"/>
    <w:rsid w:val="004E2CB6"/>
    <w:rsid w:val="004E486A"/>
    <w:rsid w:val="004E73C4"/>
    <w:rsid w:val="004F025B"/>
    <w:rsid w:val="004F46C3"/>
    <w:rsid w:val="00503560"/>
    <w:rsid w:val="00523859"/>
    <w:rsid w:val="0054027C"/>
    <w:rsid w:val="0054267E"/>
    <w:rsid w:val="00571B5F"/>
    <w:rsid w:val="00580FDE"/>
    <w:rsid w:val="00584263"/>
    <w:rsid w:val="005A46D3"/>
    <w:rsid w:val="005A5D10"/>
    <w:rsid w:val="005C65D1"/>
    <w:rsid w:val="005D516D"/>
    <w:rsid w:val="005E3B9A"/>
    <w:rsid w:val="005E662C"/>
    <w:rsid w:val="005F3B4D"/>
    <w:rsid w:val="005F70CF"/>
    <w:rsid w:val="00600A97"/>
    <w:rsid w:val="006043CD"/>
    <w:rsid w:val="00623301"/>
    <w:rsid w:val="00626AF2"/>
    <w:rsid w:val="00665E33"/>
    <w:rsid w:val="00677B6B"/>
    <w:rsid w:val="006A00C6"/>
    <w:rsid w:val="006B3BDF"/>
    <w:rsid w:val="006C3F5F"/>
    <w:rsid w:val="00702E25"/>
    <w:rsid w:val="007163F6"/>
    <w:rsid w:val="00727FF5"/>
    <w:rsid w:val="00730527"/>
    <w:rsid w:val="00746655"/>
    <w:rsid w:val="007501A5"/>
    <w:rsid w:val="007552AA"/>
    <w:rsid w:val="007613B4"/>
    <w:rsid w:val="00761BC0"/>
    <w:rsid w:val="00781235"/>
    <w:rsid w:val="00786355"/>
    <w:rsid w:val="00792007"/>
    <w:rsid w:val="007B465B"/>
    <w:rsid w:val="007C39C6"/>
    <w:rsid w:val="007C5993"/>
    <w:rsid w:val="007C5BCC"/>
    <w:rsid w:val="007C5D1E"/>
    <w:rsid w:val="007F00F1"/>
    <w:rsid w:val="00805184"/>
    <w:rsid w:val="00823A5E"/>
    <w:rsid w:val="00830AA5"/>
    <w:rsid w:val="008767EF"/>
    <w:rsid w:val="008860C6"/>
    <w:rsid w:val="008914B7"/>
    <w:rsid w:val="008B082F"/>
    <w:rsid w:val="008B38E2"/>
    <w:rsid w:val="008C2B39"/>
    <w:rsid w:val="008C77C5"/>
    <w:rsid w:val="008C7B45"/>
    <w:rsid w:val="008D710E"/>
    <w:rsid w:val="009274AE"/>
    <w:rsid w:val="00931422"/>
    <w:rsid w:val="00932AEC"/>
    <w:rsid w:val="00944014"/>
    <w:rsid w:val="00945A4C"/>
    <w:rsid w:val="00965A07"/>
    <w:rsid w:val="009A2707"/>
    <w:rsid w:val="009A5F63"/>
    <w:rsid w:val="009B58B9"/>
    <w:rsid w:val="009B6A2C"/>
    <w:rsid w:val="009C0BA4"/>
    <w:rsid w:val="009D00EE"/>
    <w:rsid w:val="00A046A0"/>
    <w:rsid w:val="00A56D82"/>
    <w:rsid w:val="00A674AD"/>
    <w:rsid w:val="00A96D78"/>
    <w:rsid w:val="00A9723F"/>
    <w:rsid w:val="00AC6BF0"/>
    <w:rsid w:val="00AD0CF2"/>
    <w:rsid w:val="00AE6C98"/>
    <w:rsid w:val="00AF4D40"/>
    <w:rsid w:val="00B057BB"/>
    <w:rsid w:val="00B56504"/>
    <w:rsid w:val="00B57A69"/>
    <w:rsid w:val="00B87AA8"/>
    <w:rsid w:val="00B90B9C"/>
    <w:rsid w:val="00B93841"/>
    <w:rsid w:val="00BB4FB2"/>
    <w:rsid w:val="00BB54CC"/>
    <w:rsid w:val="00C068FA"/>
    <w:rsid w:val="00C12B41"/>
    <w:rsid w:val="00C14C8C"/>
    <w:rsid w:val="00C217F5"/>
    <w:rsid w:val="00C22B4F"/>
    <w:rsid w:val="00C44319"/>
    <w:rsid w:val="00C44523"/>
    <w:rsid w:val="00C4757B"/>
    <w:rsid w:val="00C74B25"/>
    <w:rsid w:val="00C86271"/>
    <w:rsid w:val="00C93FFB"/>
    <w:rsid w:val="00CC24C1"/>
    <w:rsid w:val="00CE08F3"/>
    <w:rsid w:val="00D061F1"/>
    <w:rsid w:val="00D24547"/>
    <w:rsid w:val="00D2651E"/>
    <w:rsid w:val="00D37D39"/>
    <w:rsid w:val="00D54E89"/>
    <w:rsid w:val="00D622C0"/>
    <w:rsid w:val="00D8784F"/>
    <w:rsid w:val="00DB6EF4"/>
    <w:rsid w:val="00DD3AB5"/>
    <w:rsid w:val="00DE3BC9"/>
    <w:rsid w:val="00DE69B1"/>
    <w:rsid w:val="00DF3E11"/>
    <w:rsid w:val="00DF44CB"/>
    <w:rsid w:val="00DF77CD"/>
    <w:rsid w:val="00E01E8F"/>
    <w:rsid w:val="00E30CEB"/>
    <w:rsid w:val="00E457FD"/>
    <w:rsid w:val="00E860D2"/>
    <w:rsid w:val="00EB3480"/>
    <w:rsid w:val="00EB5ADB"/>
    <w:rsid w:val="00EC06C6"/>
    <w:rsid w:val="00F06508"/>
    <w:rsid w:val="00F162C3"/>
    <w:rsid w:val="00F274D2"/>
    <w:rsid w:val="00F27604"/>
    <w:rsid w:val="00F36773"/>
    <w:rsid w:val="00F47A39"/>
    <w:rsid w:val="00F5698C"/>
    <w:rsid w:val="00F70CE0"/>
    <w:rsid w:val="00F71C0A"/>
    <w:rsid w:val="00F768F1"/>
    <w:rsid w:val="00F80A89"/>
    <w:rsid w:val="00FD6BAB"/>
    <w:rsid w:val="05F07BD0"/>
    <w:rsid w:val="1EA33614"/>
    <w:rsid w:val="3A591794"/>
    <w:rsid w:val="558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18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paragraph" w:styleId="a8">
    <w:name w:val="List Paragraph"/>
    <w:basedOn w:val="a"/>
    <w:link w:val="Char3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 w:val="24"/>
      <w:szCs w:val="24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paragraph" w:customStyle="1" w:styleId="Char4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3">
    <w:name w:val="列出段落 Char"/>
    <w:link w:val="a8"/>
    <w:uiPriority w:val="34"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</w:style>
  <w:style w:type="paragraph" w:styleId="a8">
    <w:name w:val="List Paragraph"/>
    <w:basedOn w:val="a"/>
    <w:link w:val="Char3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 w:val="24"/>
      <w:szCs w:val="24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4"/>
    </w:rPr>
  </w:style>
  <w:style w:type="paragraph" w:customStyle="1" w:styleId="Char4">
    <w:name w:val="Char"/>
    <w:basedOn w:val="a"/>
    <w:qFormat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3">
    <w:name w:val="列出段落 Char"/>
    <w:link w:val="a8"/>
    <w:uiPriority w:val="34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B7B7B-A4D3-4819-9672-A359C9FF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1009</Characters>
  <Application>Microsoft Office Word</Application>
  <DocSecurity>0</DocSecurity>
  <Lines>8</Lines>
  <Paragraphs>2</Paragraphs>
  <ScaleCrop>false</ScaleCrop>
  <Company>HaoXiTong.Com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PC;BS6930</dc:creator>
  <cp:lastModifiedBy>administrator</cp:lastModifiedBy>
  <cp:revision>13</cp:revision>
  <cp:lastPrinted>2021-06-08T09:09:00Z</cp:lastPrinted>
  <dcterms:created xsi:type="dcterms:W3CDTF">2021-03-06T01:32:00Z</dcterms:created>
  <dcterms:modified xsi:type="dcterms:W3CDTF">2021-06-08T09:16:00Z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